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08C" w:rsidRPr="006F5781" w:rsidRDefault="00F20C6C" w:rsidP="00F20C6C">
      <w:pPr>
        <w:jc w:val="center"/>
        <w:rPr>
          <w:b/>
          <w:sz w:val="28"/>
          <w:szCs w:val="28"/>
        </w:rPr>
      </w:pPr>
      <w:r w:rsidRPr="006F5781">
        <w:rPr>
          <w:b/>
          <w:sz w:val="28"/>
          <w:szCs w:val="28"/>
        </w:rPr>
        <w:t>Réunion du Conseil Municipal du 22 juillet 2020 à 20 h</w:t>
      </w:r>
    </w:p>
    <w:p w:rsidR="00F20C6C" w:rsidRDefault="00F20C6C"/>
    <w:p w:rsidR="00F20C6C" w:rsidRDefault="00F20C6C" w:rsidP="000552E3">
      <w:pPr>
        <w:jc w:val="both"/>
      </w:pPr>
    </w:p>
    <w:p w:rsidR="00F20C6C" w:rsidRDefault="00F20C6C" w:rsidP="000552E3">
      <w:pPr>
        <w:jc w:val="both"/>
      </w:pPr>
      <w:r w:rsidRPr="006F5781">
        <w:rPr>
          <w:u w:val="single"/>
        </w:rPr>
        <w:t>Présents</w:t>
      </w:r>
      <w:r>
        <w:t> : Guy VADROT, Françoise GENERMONT, Isabelle TISSIER, Patrice GUERINONI, Bruno DROUARD, Pierre FLANDIN, Isabelle GUERINONI, Lucien LAMBERTS, Florian LEGENDRE, Gisèle MEUNIER, Adrien VASSEUR.</w:t>
      </w:r>
    </w:p>
    <w:p w:rsidR="00F20C6C" w:rsidRDefault="00F20C6C" w:rsidP="000552E3">
      <w:pPr>
        <w:jc w:val="both"/>
      </w:pPr>
      <w:r w:rsidRPr="006F5781">
        <w:rPr>
          <w:u w:val="single"/>
        </w:rPr>
        <w:t>Absents</w:t>
      </w:r>
      <w:r>
        <w:t> : /</w:t>
      </w:r>
    </w:p>
    <w:p w:rsidR="00F20C6C" w:rsidRDefault="00F20C6C" w:rsidP="000552E3">
      <w:pPr>
        <w:jc w:val="both"/>
      </w:pPr>
      <w:r w:rsidRPr="006F5781">
        <w:rPr>
          <w:u w:val="single"/>
        </w:rPr>
        <w:t>Secrétaire de séance</w:t>
      </w:r>
      <w:r>
        <w:t> : Isabelle TISSIER</w:t>
      </w:r>
    </w:p>
    <w:p w:rsidR="00F20C6C" w:rsidRDefault="00F20C6C" w:rsidP="000552E3">
      <w:pPr>
        <w:jc w:val="both"/>
      </w:pPr>
    </w:p>
    <w:p w:rsidR="00F20C6C" w:rsidRDefault="00F20C6C" w:rsidP="000552E3">
      <w:pPr>
        <w:jc w:val="center"/>
        <w:rPr>
          <w:b/>
        </w:rPr>
      </w:pPr>
      <w:r w:rsidRPr="000552E3">
        <w:rPr>
          <w:b/>
        </w:rPr>
        <w:t>I – Délégués commissions communales</w:t>
      </w:r>
    </w:p>
    <w:p w:rsidR="000552E3" w:rsidRPr="000552E3" w:rsidRDefault="000552E3" w:rsidP="000552E3">
      <w:pPr>
        <w:jc w:val="both"/>
        <w:rPr>
          <w:b/>
        </w:rPr>
      </w:pPr>
    </w:p>
    <w:p w:rsidR="00F20C6C" w:rsidRDefault="00F20C6C" w:rsidP="000552E3">
      <w:pPr>
        <w:jc w:val="both"/>
      </w:pPr>
      <w:r>
        <w:t>Le Maire informe le conseil Municipal que le CCAS a été dissous au 1</w:t>
      </w:r>
      <w:r w:rsidRPr="00F20C6C">
        <w:rPr>
          <w:vertAlign w:val="superscript"/>
        </w:rPr>
        <w:t>er</w:t>
      </w:r>
      <w:r>
        <w:t xml:space="preserve"> janvier 2020. Après en avoir délibéré, le Conseil Municipal décide de remettre en place le CCAS.</w:t>
      </w:r>
    </w:p>
    <w:p w:rsidR="00F20C6C" w:rsidRDefault="00F20C6C" w:rsidP="000552E3">
      <w:pPr>
        <w:jc w:val="both"/>
      </w:pPr>
      <w:r>
        <w:t>Membres :</w:t>
      </w:r>
      <w:r>
        <w:tab/>
      </w:r>
      <w:r w:rsidR="00B72C69">
        <w:tab/>
      </w:r>
      <w:r>
        <w:t>Françoise GENERMONT</w:t>
      </w:r>
      <w:r>
        <w:tab/>
      </w:r>
      <w:r>
        <w:tab/>
      </w:r>
      <w:r w:rsidR="00EB6890">
        <w:t xml:space="preserve">Isabelle TISSIER </w:t>
      </w:r>
    </w:p>
    <w:p w:rsidR="00F20C6C" w:rsidRDefault="00F20C6C" w:rsidP="000552E3">
      <w:pPr>
        <w:jc w:val="both"/>
      </w:pPr>
      <w:r>
        <w:tab/>
      </w:r>
      <w:r>
        <w:tab/>
      </w:r>
      <w:r w:rsidR="00B72C69">
        <w:tab/>
      </w:r>
      <w:r>
        <w:t>Patrice GUERINONI</w:t>
      </w:r>
      <w:r>
        <w:tab/>
      </w:r>
      <w:r>
        <w:tab/>
        <w:t>Pierre F</w:t>
      </w:r>
      <w:r w:rsidR="002943E8">
        <w:t>LA</w:t>
      </w:r>
      <w:r>
        <w:t>NDIN</w:t>
      </w:r>
    </w:p>
    <w:p w:rsidR="00F20C6C" w:rsidRDefault="00F20C6C" w:rsidP="000552E3">
      <w:pPr>
        <w:jc w:val="both"/>
      </w:pPr>
      <w:r>
        <w:tab/>
      </w:r>
      <w:r>
        <w:tab/>
      </w:r>
      <w:r w:rsidR="00B72C69">
        <w:tab/>
      </w:r>
      <w:r>
        <w:t>Florian LEGENDRE</w:t>
      </w:r>
      <w:r>
        <w:tab/>
      </w:r>
      <w:r>
        <w:tab/>
        <w:t>Gisèle MEUNIER</w:t>
      </w:r>
    </w:p>
    <w:p w:rsidR="00F20C6C" w:rsidRDefault="00F20C6C" w:rsidP="000552E3">
      <w:pPr>
        <w:jc w:val="both"/>
      </w:pPr>
      <w:r>
        <w:tab/>
      </w:r>
      <w:r>
        <w:tab/>
      </w:r>
      <w:r w:rsidR="00B72C69">
        <w:tab/>
      </w:r>
      <w:r w:rsidR="00EB6890">
        <w:t>Isabelle GUERINONI</w:t>
      </w:r>
      <w:r>
        <w:tab/>
      </w:r>
      <w:r>
        <w:tab/>
      </w:r>
      <w:r>
        <w:tab/>
      </w:r>
    </w:p>
    <w:p w:rsidR="00F20C6C" w:rsidRDefault="00F20C6C" w:rsidP="000552E3">
      <w:pPr>
        <w:jc w:val="both"/>
      </w:pPr>
      <w:r>
        <w:t>Après délibération, le Conseil Municipal décide d’instaurer les commissions suivantes :</w:t>
      </w:r>
    </w:p>
    <w:p w:rsidR="00EB6890" w:rsidRDefault="00EB6890" w:rsidP="00EB6890">
      <w:pPr>
        <w:jc w:val="both"/>
      </w:pPr>
      <w:r w:rsidRPr="000552E3">
        <w:rPr>
          <w:u w:val="single"/>
        </w:rPr>
        <w:t>Communication</w:t>
      </w:r>
      <w:r>
        <w:t xml:space="preserve"> : </w:t>
      </w:r>
      <w:r>
        <w:tab/>
        <w:t>Isabelle TISSIER</w:t>
      </w:r>
      <w:r>
        <w:tab/>
      </w:r>
      <w:r>
        <w:tab/>
        <w:t>Isabelle GUERINONI</w:t>
      </w:r>
      <w:r>
        <w:tab/>
      </w:r>
    </w:p>
    <w:p w:rsidR="00EB6890" w:rsidRDefault="00EB6890" w:rsidP="00EB6890">
      <w:pPr>
        <w:jc w:val="both"/>
      </w:pPr>
      <w:r>
        <w:tab/>
      </w:r>
      <w:r>
        <w:tab/>
      </w:r>
      <w:r>
        <w:tab/>
        <w:t>Adrien VASSEUR</w:t>
      </w:r>
      <w:r>
        <w:tab/>
        <w:t>Gisèle MEUNIER</w:t>
      </w:r>
      <w:r>
        <w:tab/>
      </w:r>
    </w:p>
    <w:p w:rsidR="00EB6890" w:rsidRDefault="00EB6890" w:rsidP="00EB6890">
      <w:pPr>
        <w:jc w:val="both"/>
      </w:pPr>
      <w:r>
        <w:tab/>
      </w:r>
      <w:r>
        <w:tab/>
      </w:r>
      <w:r>
        <w:tab/>
      </w:r>
    </w:p>
    <w:p w:rsidR="00EB6890" w:rsidRDefault="00EB6890" w:rsidP="00EB6890">
      <w:pPr>
        <w:jc w:val="both"/>
      </w:pPr>
      <w:r w:rsidRPr="000552E3">
        <w:rPr>
          <w:u w:val="single"/>
        </w:rPr>
        <w:t>Environnement</w:t>
      </w:r>
      <w:r>
        <w:t> :</w:t>
      </w:r>
      <w:r>
        <w:tab/>
        <w:t>Patrice GUERINONI</w:t>
      </w:r>
      <w:r>
        <w:tab/>
      </w:r>
      <w:r>
        <w:tab/>
        <w:t>Isabelle GUERINONI</w:t>
      </w:r>
    </w:p>
    <w:p w:rsidR="00EB6890" w:rsidRDefault="00EB6890" w:rsidP="00EB6890">
      <w:pPr>
        <w:jc w:val="both"/>
      </w:pPr>
      <w:r>
        <w:tab/>
      </w:r>
      <w:r>
        <w:tab/>
      </w:r>
      <w:r>
        <w:tab/>
        <w:t>Pierre FLANDIN</w:t>
      </w:r>
    </w:p>
    <w:p w:rsidR="00EB6890" w:rsidRDefault="00EB6890" w:rsidP="00EB6890">
      <w:pPr>
        <w:jc w:val="both"/>
      </w:pPr>
    </w:p>
    <w:p w:rsidR="00EB6890" w:rsidRDefault="00EB6890" w:rsidP="00EB6890">
      <w:pPr>
        <w:jc w:val="both"/>
      </w:pPr>
      <w:r w:rsidRPr="000552E3">
        <w:rPr>
          <w:u w:val="single"/>
        </w:rPr>
        <w:t>Fêtes, cérémonie et culture</w:t>
      </w:r>
      <w:r>
        <w:t> :</w:t>
      </w:r>
      <w:r>
        <w:tab/>
      </w:r>
    </w:p>
    <w:p w:rsidR="00EB6890" w:rsidRDefault="00EB6890" w:rsidP="00EB6890">
      <w:pPr>
        <w:ind w:left="1416" w:firstLine="708"/>
        <w:jc w:val="both"/>
      </w:pPr>
      <w:r>
        <w:t>Françoise GENERMONT</w:t>
      </w:r>
      <w:r>
        <w:tab/>
      </w:r>
      <w:r>
        <w:tab/>
        <w:t>Adrien VASSEUR</w:t>
      </w:r>
    </w:p>
    <w:p w:rsidR="00EB6890" w:rsidRDefault="00EB6890" w:rsidP="00EB6890">
      <w:pPr>
        <w:jc w:val="both"/>
      </w:pPr>
      <w:r>
        <w:tab/>
      </w:r>
      <w:r>
        <w:tab/>
      </w:r>
      <w:r>
        <w:tab/>
        <w:t>Lucien LAMBERTS</w:t>
      </w:r>
      <w:r>
        <w:tab/>
      </w:r>
      <w:r>
        <w:tab/>
        <w:t>Florian LEGENDRE</w:t>
      </w:r>
    </w:p>
    <w:p w:rsidR="00EB6890" w:rsidRDefault="00EB6890" w:rsidP="00EB6890">
      <w:pPr>
        <w:jc w:val="both"/>
      </w:pPr>
    </w:p>
    <w:p w:rsidR="00EB6890" w:rsidRDefault="00EB6890" w:rsidP="00EB6890">
      <w:pPr>
        <w:jc w:val="both"/>
      </w:pPr>
      <w:r w:rsidRPr="000552E3">
        <w:rPr>
          <w:u w:val="single"/>
        </w:rPr>
        <w:t>Patrimoine (Amélioration des Bourgs, routes et travaux)</w:t>
      </w:r>
      <w:r>
        <w:t> :</w:t>
      </w:r>
    </w:p>
    <w:p w:rsidR="00EB6890" w:rsidRDefault="00EB6890" w:rsidP="00EB6890">
      <w:pPr>
        <w:jc w:val="both"/>
      </w:pPr>
      <w:r>
        <w:tab/>
      </w:r>
      <w:r>
        <w:tab/>
      </w:r>
      <w:r>
        <w:tab/>
        <w:t>Florian LEGENDRE</w:t>
      </w:r>
      <w:r>
        <w:tab/>
      </w:r>
      <w:r>
        <w:tab/>
        <w:t>Bruno DROUARD</w:t>
      </w:r>
    </w:p>
    <w:p w:rsidR="00EB6890" w:rsidRDefault="00EB6890" w:rsidP="00EB6890">
      <w:pPr>
        <w:jc w:val="both"/>
      </w:pPr>
      <w:r>
        <w:tab/>
      </w:r>
      <w:r>
        <w:tab/>
      </w:r>
      <w:r>
        <w:tab/>
        <w:t>Lucien LAMBERTS</w:t>
      </w:r>
    </w:p>
    <w:p w:rsidR="00EB6890" w:rsidRDefault="00EB6890" w:rsidP="00EB6890">
      <w:pPr>
        <w:jc w:val="both"/>
        <w:rPr>
          <w:u w:val="single"/>
        </w:rPr>
      </w:pPr>
    </w:p>
    <w:p w:rsidR="00EB6890" w:rsidRDefault="00EB6890" w:rsidP="00EB6890">
      <w:pPr>
        <w:jc w:val="both"/>
      </w:pPr>
      <w:r w:rsidRPr="000552E3">
        <w:rPr>
          <w:u w:val="single"/>
        </w:rPr>
        <w:lastRenderedPageBreak/>
        <w:t>Bois communaux et chaumes</w:t>
      </w:r>
      <w:r>
        <w:t> :</w:t>
      </w:r>
    </w:p>
    <w:p w:rsidR="00EB6890" w:rsidRDefault="00EB6890" w:rsidP="00EB6890">
      <w:pPr>
        <w:jc w:val="both"/>
      </w:pPr>
      <w:r>
        <w:tab/>
      </w:r>
      <w:r>
        <w:tab/>
      </w:r>
      <w:r>
        <w:tab/>
        <w:t>Patrice GUERINONI</w:t>
      </w:r>
      <w:r>
        <w:tab/>
      </w:r>
      <w:r>
        <w:tab/>
        <w:t xml:space="preserve">Pierre FLANDIN </w:t>
      </w:r>
    </w:p>
    <w:p w:rsidR="00EB6890" w:rsidRDefault="00EB6890" w:rsidP="00EB6890">
      <w:pPr>
        <w:jc w:val="both"/>
      </w:pPr>
      <w:r>
        <w:tab/>
      </w:r>
      <w:r>
        <w:tab/>
      </w:r>
      <w:r>
        <w:tab/>
        <w:t>Florian LEGENDRE</w:t>
      </w:r>
      <w:r>
        <w:tab/>
      </w:r>
      <w:r>
        <w:tab/>
        <w:t>Bruno DROUARD</w:t>
      </w:r>
    </w:p>
    <w:p w:rsidR="00EB6890" w:rsidRDefault="00EB6890" w:rsidP="00EB6890">
      <w:pPr>
        <w:jc w:val="both"/>
      </w:pPr>
      <w:r>
        <w:tab/>
      </w:r>
      <w:r>
        <w:tab/>
      </w:r>
      <w:r>
        <w:tab/>
        <w:t>Adrien VASSEUR</w:t>
      </w:r>
    </w:p>
    <w:p w:rsidR="00EB6890" w:rsidRDefault="00EB6890" w:rsidP="000552E3">
      <w:pPr>
        <w:jc w:val="both"/>
      </w:pPr>
    </w:p>
    <w:p w:rsidR="00B72C69" w:rsidRDefault="00B72C69" w:rsidP="000552E3">
      <w:pPr>
        <w:jc w:val="both"/>
      </w:pPr>
      <w:r>
        <w:t>Deux garants doivent être désignés pour les coupes de bois, le Conseil Municipal charge le Maire de demander aux personnes suivantes si elles sont intéressées :</w:t>
      </w:r>
    </w:p>
    <w:p w:rsidR="00B72C69" w:rsidRDefault="00B72C69" w:rsidP="000552E3">
      <w:pPr>
        <w:ind w:left="1416" w:firstLine="708"/>
        <w:jc w:val="both"/>
      </w:pPr>
      <w:r>
        <w:t>Noël MEUNIER</w:t>
      </w:r>
      <w:r>
        <w:tab/>
      </w:r>
      <w:r>
        <w:tab/>
      </w:r>
      <w:r>
        <w:tab/>
        <w:t>Pascal DESBOUIS</w:t>
      </w:r>
    </w:p>
    <w:p w:rsidR="00B72C69" w:rsidRDefault="00B72C69" w:rsidP="000552E3">
      <w:pPr>
        <w:ind w:left="1416" w:firstLine="708"/>
        <w:jc w:val="both"/>
      </w:pPr>
      <w:r>
        <w:t>Jean Paul MEUNIER</w:t>
      </w:r>
      <w:r>
        <w:tab/>
      </w:r>
      <w:r>
        <w:tab/>
        <w:t>Jean Christophe PUECH</w:t>
      </w:r>
    </w:p>
    <w:p w:rsidR="00B72C69" w:rsidRDefault="00B72C69" w:rsidP="000552E3">
      <w:pPr>
        <w:ind w:left="1416" w:firstLine="708"/>
        <w:jc w:val="both"/>
      </w:pPr>
      <w:r>
        <w:t>Christophe HOOG</w:t>
      </w:r>
      <w:r>
        <w:tab/>
      </w:r>
      <w:r>
        <w:tab/>
        <w:t>Dominique BONNOT</w:t>
      </w:r>
    </w:p>
    <w:p w:rsidR="00B72C69" w:rsidRDefault="00B72C69" w:rsidP="000552E3">
      <w:pPr>
        <w:ind w:left="1416" w:firstLine="708"/>
        <w:jc w:val="both"/>
      </w:pPr>
      <w:r>
        <w:t>Bernard PARIS</w:t>
      </w:r>
      <w:r>
        <w:tab/>
      </w:r>
    </w:p>
    <w:p w:rsidR="00B72C69" w:rsidRDefault="00B72C69" w:rsidP="000552E3">
      <w:pPr>
        <w:jc w:val="both"/>
      </w:pPr>
    </w:p>
    <w:p w:rsidR="00B72C69" w:rsidRPr="000552E3" w:rsidRDefault="00B72C69" w:rsidP="000552E3">
      <w:pPr>
        <w:jc w:val="center"/>
        <w:rPr>
          <w:b/>
        </w:rPr>
      </w:pPr>
      <w:r w:rsidRPr="000552E3">
        <w:rPr>
          <w:b/>
        </w:rPr>
        <w:t>II – Eglise : Mise en sécurité des cloches</w:t>
      </w:r>
    </w:p>
    <w:p w:rsidR="00B72C69" w:rsidRDefault="00B72C69" w:rsidP="000552E3">
      <w:pPr>
        <w:jc w:val="both"/>
      </w:pPr>
    </w:p>
    <w:p w:rsidR="00B72C69" w:rsidRDefault="00B72C69" w:rsidP="000552E3">
      <w:pPr>
        <w:jc w:val="both"/>
      </w:pPr>
      <w:r>
        <w:t>Suite à la visite annuelle de l’entretien des cloches, l’entreprise LUCOTTE informe le Conseil Municipal que des travaux sont à envisager pour la mise en sécurité et aux normes de l’installation de sonnerie électrique des cloches ainsi que la remise en état mécanique de la cloche n°2 ; Elle propose deux devis :</w:t>
      </w:r>
    </w:p>
    <w:p w:rsidR="00B72C69" w:rsidRDefault="00B72C69" w:rsidP="000552E3">
      <w:pPr>
        <w:jc w:val="both"/>
      </w:pPr>
      <w:r>
        <w:t xml:space="preserve">Remise </w:t>
      </w:r>
      <w:r w:rsidR="000552E3">
        <w:t xml:space="preserve">en sécurité et </w:t>
      </w:r>
      <w:r>
        <w:t>aux normes</w:t>
      </w:r>
      <w:r w:rsidR="000552E3">
        <w:t> : 2 217,005 € TTC</w:t>
      </w:r>
    </w:p>
    <w:p w:rsidR="000552E3" w:rsidRDefault="000552E3" w:rsidP="000552E3">
      <w:pPr>
        <w:jc w:val="both"/>
      </w:pPr>
      <w:r>
        <w:t>Travaux mécaniques : 403,20 € TTC</w:t>
      </w:r>
    </w:p>
    <w:p w:rsidR="000552E3" w:rsidRDefault="000552E3" w:rsidP="000552E3">
      <w:pPr>
        <w:jc w:val="both"/>
      </w:pPr>
      <w:r>
        <w:t>Après en avoir délibéré, le Conseil Municipal accepte les devis de l’entreprise LUCOTTE, sous réserve d’une intervention rapide.</w:t>
      </w:r>
    </w:p>
    <w:p w:rsidR="000552E3" w:rsidRDefault="000552E3" w:rsidP="000552E3">
      <w:pPr>
        <w:jc w:val="both"/>
      </w:pPr>
    </w:p>
    <w:p w:rsidR="000552E3" w:rsidRPr="000552E3" w:rsidRDefault="000552E3" w:rsidP="000552E3">
      <w:pPr>
        <w:jc w:val="center"/>
        <w:rPr>
          <w:b/>
        </w:rPr>
      </w:pPr>
      <w:r w:rsidRPr="000552E3">
        <w:rPr>
          <w:b/>
        </w:rPr>
        <w:t>III – Régisseurs des recettes</w:t>
      </w:r>
    </w:p>
    <w:p w:rsidR="000552E3" w:rsidRDefault="000552E3" w:rsidP="000552E3">
      <w:pPr>
        <w:jc w:val="both"/>
      </w:pPr>
    </w:p>
    <w:p w:rsidR="000552E3" w:rsidRDefault="000552E3" w:rsidP="000552E3">
      <w:pPr>
        <w:jc w:val="both"/>
      </w:pPr>
      <w:r>
        <w:t>Le Conseil Municipal nomme Adrien VASSEUR, régisseur des recettes et Isabelle G</w:t>
      </w:r>
      <w:r w:rsidR="00A028E4">
        <w:t>U</w:t>
      </w:r>
      <w:bookmarkStart w:id="0" w:name="_GoBack"/>
      <w:bookmarkEnd w:id="0"/>
      <w:r>
        <w:t>ERINONI, suppléante.</w:t>
      </w:r>
    </w:p>
    <w:p w:rsidR="000552E3" w:rsidRDefault="000552E3" w:rsidP="000552E3">
      <w:pPr>
        <w:jc w:val="both"/>
      </w:pPr>
    </w:p>
    <w:p w:rsidR="000552E3" w:rsidRDefault="000552E3" w:rsidP="000552E3">
      <w:pPr>
        <w:jc w:val="center"/>
        <w:rPr>
          <w:b/>
        </w:rPr>
      </w:pPr>
      <w:r w:rsidRPr="000552E3">
        <w:rPr>
          <w:b/>
        </w:rPr>
        <w:t>IV – Délégations du Maire</w:t>
      </w:r>
    </w:p>
    <w:p w:rsidR="000552E3" w:rsidRPr="000552E3" w:rsidRDefault="000552E3" w:rsidP="000552E3">
      <w:pPr>
        <w:jc w:val="both"/>
        <w:rPr>
          <w:b/>
        </w:rPr>
      </w:pPr>
    </w:p>
    <w:p w:rsidR="000552E3" w:rsidRDefault="000552E3" w:rsidP="000552E3">
      <w:pPr>
        <w:jc w:val="both"/>
      </w:pPr>
      <w:r>
        <w:t>Le Conseil Municipal ajoute au Maire les délégations suivantes :</w:t>
      </w:r>
    </w:p>
    <w:p w:rsidR="000552E3" w:rsidRDefault="000552E3" w:rsidP="000552E3">
      <w:pPr>
        <w:ind w:firstLine="567"/>
        <w:jc w:val="both"/>
        <w:rPr>
          <w:rFonts w:eastAsia="Times New Roman"/>
          <w:lang w:eastAsia="fr-FR"/>
        </w:rPr>
      </w:pPr>
      <w:r>
        <w:rPr>
          <w:rFonts w:eastAsia="Times New Roman"/>
          <w:lang w:eastAsia="fr-FR"/>
        </w:rPr>
        <w:t>- décider de la conclusion et la révision du louage de choses pour une durée n’excédant pas douze ans</w:t>
      </w:r>
    </w:p>
    <w:p w:rsidR="000552E3" w:rsidRPr="00392C62" w:rsidRDefault="000552E3" w:rsidP="000552E3">
      <w:pPr>
        <w:ind w:firstLine="567"/>
        <w:jc w:val="both"/>
        <w:rPr>
          <w:rFonts w:eastAsia="Times New Roman"/>
          <w:lang w:eastAsia="fr-FR"/>
        </w:rPr>
      </w:pPr>
      <w:r>
        <w:rPr>
          <w:rFonts w:eastAsia="Times New Roman"/>
          <w:lang w:eastAsia="fr-FR"/>
        </w:rPr>
        <w:t>- passer les contrats d’assurance ainsi que d’accepter les indemnités de sinistre y afférentes.</w:t>
      </w:r>
    </w:p>
    <w:p w:rsidR="000552E3" w:rsidRDefault="000552E3" w:rsidP="000552E3">
      <w:pPr>
        <w:jc w:val="both"/>
      </w:pPr>
    </w:p>
    <w:p w:rsidR="000552E3" w:rsidRDefault="000552E3" w:rsidP="000552E3">
      <w:pPr>
        <w:jc w:val="center"/>
        <w:rPr>
          <w:b/>
        </w:rPr>
      </w:pPr>
      <w:r w:rsidRPr="000552E3">
        <w:rPr>
          <w:b/>
        </w:rPr>
        <w:t>V – Divers</w:t>
      </w:r>
    </w:p>
    <w:p w:rsidR="000552E3" w:rsidRDefault="000552E3" w:rsidP="000552E3">
      <w:pPr>
        <w:jc w:val="both"/>
        <w:rPr>
          <w:b/>
        </w:rPr>
      </w:pPr>
    </w:p>
    <w:p w:rsidR="000552E3" w:rsidRDefault="000552E3" w:rsidP="000552E3">
      <w:pPr>
        <w:jc w:val="both"/>
      </w:pPr>
      <w:r w:rsidRPr="000552E3">
        <w:rPr>
          <w:b/>
        </w:rPr>
        <w:t>14 juillet</w:t>
      </w:r>
      <w:r w:rsidRPr="000552E3">
        <w:t xml:space="preserve"> : </w:t>
      </w:r>
      <w:r>
        <w:t>Le Conseil Municipal décide de demander aux associations de la commune si elles souhaitent participer à l’organisation de cette fête.</w:t>
      </w:r>
    </w:p>
    <w:p w:rsidR="000552E3" w:rsidRDefault="000552E3" w:rsidP="000552E3">
      <w:pPr>
        <w:jc w:val="both"/>
      </w:pPr>
      <w:r>
        <w:t>Il charge la commission des fêtes de les convoquer à cet effet.</w:t>
      </w:r>
    </w:p>
    <w:p w:rsidR="0011452D" w:rsidRDefault="0011452D" w:rsidP="000552E3">
      <w:pPr>
        <w:jc w:val="both"/>
      </w:pPr>
      <w:r w:rsidRPr="0011452D">
        <w:rPr>
          <w:b/>
        </w:rPr>
        <w:t>Calendrier des réunions</w:t>
      </w:r>
      <w:r>
        <w:t xml:space="preserve"> : Le Conseil Municipal décide d’instaurer un calendrier perpétuel pour fixer les dates des réunions du Conseil Municipal, à savoir le deuxième mercredi de chaque trimestre. </w:t>
      </w:r>
    </w:p>
    <w:p w:rsidR="0011452D" w:rsidRDefault="0011452D" w:rsidP="000552E3">
      <w:pPr>
        <w:jc w:val="both"/>
      </w:pPr>
      <w:r>
        <w:t>Si besoin, des séances seront organiser en dehors de ces dates.</w:t>
      </w:r>
    </w:p>
    <w:p w:rsidR="000552E3" w:rsidRDefault="000552E3" w:rsidP="000552E3">
      <w:pPr>
        <w:jc w:val="both"/>
      </w:pPr>
      <w:r w:rsidRPr="006F5781">
        <w:rPr>
          <w:b/>
        </w:rPr>
        <w:t>Commissions CCTBC</w:t>
      </w:r>
      <w:r>
        <w:t> : Le Mai</w:t>
      </w:r>
      <w:r w:rsidR="006F5781">
        <w:t xml:space="preserve">re informe les conseillers qu’ils peuvent postuler pour des postes au sein de la Communauté de communes. S’ils sont intéressés, ils devront lui faire parvenir leurs candidatures avant le 14 août. </w:t>
      </w:r>
    </w:p>
    <w:p w:rsidR="006F5781" w:rsidRDefault="006F5781" w:rsidP="000552E3">
      <w:pPr>
        <w:jc w:val="both"/>
      </w:pPr>
      <w:r w:rsidRPr="006F5781">
        <w:rPr>
          <w:b/>
        </w:rPr>
        <w:t>Noël des enfants</w:t>
      </w:r>
      <w:r>
        <w:t> : Le Conseil Municipal charge le CCAS d’organiser les commandes de jouets pour le noël 2020.</w:t>
      </w:r>
    </w:p>
    <w:p w:rsidR="006F5781" w:rsidRDefault="006F5781" w:rsidP="000552E3">
      <w:pPr>
        <w:jc w:val="both"/>
      </w:pPr>
      <w:r w:rsidRPr="006F5781">
        <w:rPr>
          <w:b/>
        </w:rPr>
        <w:t>Ouverture de Mairie</w:t>
      </w:r>
      <w:r>
        <w:t> : Le Conseil Municipal, après en avoir délibéré, décide de fixer les horaires d’ouverture du secrétariat comme suit :</w:t>
      </w:r>
    </w:p>
    <w:p w:rsidR="006F5781" w:rsidRDefault="006F5781" w:rsidP="000552E3">
      <w:pPr>
        <w:jc w:val="both"/>
      </w:pPr>
      <w:r>
        <w:t>Mardi, Jeudi et vendredi de 10 h à 12 h</w:t>
      </w:r>
    </w:p>
    <w:p w:rsidR="006F5781" w:rsidRDefault="006F5781" w:rsidP="000552E3">
      <w:pPr>
        <w:jc w:val="both"/>
      </w:pPr>
      <w:r>
        <w:t>Le samedi, une permanence d’élus sera tenue de 10 h à 12 h.</w:t>
      </w:r>
    </w:p>
    <w:p w:rsidR="006F5781" w:rsidRDefault="006F5781" w:rsidP="000552E3">
      <w:pPr>
        <w:jc w:val="both"/>
      </w:pPr>
      <w:r w:rsidRPr="006F5781">
        <w:rPr>
          <w:b/>
        </w:rPr>
        <w:t>Courrier « Vivre à Marigny, un village en héritage » :</w:t>
      </w:r>
      <w:r>
        <w:t xml:space="preserve"> Suite au courrier reçu par tous les conseillers, le Conseil Municipal décide de porter ce sujet à l’ordre du jour de la prochaine réunion.</w:t>
      </w:r>
    </w:p>
    <w:p w:rsidR="006F5781" w:rsidRDefault="006F5781" w:rsidP="000552E3">
      <w:pPr>
        <w:jc w:val="both"/>
      </w:pPr>
    </w:p>
    <w:p w:rsidR="006F5781" w:rsidRPr="000552E3" w:rsidRDefault="006F5781" w:rsidP="000552E3">
      <w:pPr>
        <w:jc w:val="both"/>
      </w:pPr>
      <w:r>
        <w:t xml:space="preserve">L’ordre du jour étant </w:t>
      </w:r>
      <w:r w:rsidR="009024C9">
        <w:t>épuisé, la séance est levée à 22</w:t>
      </w:r>
      <w:r>
        <w:t xml:space="preserve"> h 00.</w:t>
      </w:r>
    </w:p>
    <w:p w:rsidR="000552E3" w:rsidRDefault="000552E3" w:rsidP="00B72C69"/>
    <w:sectPr w:rsidR="000552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C6C"/>
    <w:rsid w:val="000552E3"/>
    <w:rsid w:val="0011452D"/>
    <w:rsid w:val="002943E8"/>
    <w:rsid w:val="006F5781"/>
    <w:rsid w:val="00733E96"/>
    <w:rsid w:val="009024C9"/>
    <w:rsid w:val="00A028E4"/>
    <w:rsid w:val="00B72C69"/>
    <w:rsid w:val="00BC208C"/>
    <w:rsid w:val="00BE6D2E"/>
    <w:rsid w:val="00EA23BF"/>
    <w:rsid w:val="00EB6890"/>
    <w:rsid w:val="00F20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9786F"/>
  <w15:chartTrackingRefBased/>
  <w15:docId w15:val="{FF1B6716-FEBC-405D-95A4-B8B5F7335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145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145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591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9</cp:revision>
  <cp:lastPrinted>2020-08-01T09:41:00Z</cp:lastPrinted>
  <dcterms:created xsi:type="dcterms:W3CDTF">2020-07-25T07:53:00Z</dcterms:created>
  <dcterms:modified xsi:type="dcterms:W3CDTF">2020-08-01T09:41:00Z</dcterms:modified>
</cp:coreProperties>
</file>