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BC" w:rsidRPr="006E086E" w:rsidRDefault="00B81A9C" w:rsidP="006E086E">
      <w:pPr>
        <w:jc w:val="center"/>
        <w:rPr>
          <w:b/>
          <w:sz w:val="28"/>
          <w:szCs w:val="28"/>
        </w:rPr>
      </w:pPr>
      <w:r w:rsidRPr="006E086E">
        <w:rPr>
          <w:b/>
          <w:sz w:val="28"/>
          <w:szCs w:val="28"/>
        </w:rPr>
        <w:t>Conseil Municipal du 03 juillet 2020 à 19 h</w:t>
      </w:r>
    </w:p>
    <w:p w:rsidR="00B81A9C" w:rsidRDefault="00B81A9C"/>
    <w:p w:rsidR="00B81A9C" w:rsidRDefault="00B81A9C">
      <w:r>
        <w:t>Présents : Guy VADROT, Pierre FLANDIN, Gisèle MEUNIER, Adrien VASSEUR, Isabelle TISSIER, Françoise GENERMONT, Lucien LAMBERTS, Florian LEGENDRE, Patrice GUERINONI, Isabelle GUERINONI, Bruno DROUARD</w:t>
      </w:r>
    </w:p>
    <w:p w:rsidR="00B81A9C" w:rsidRDefault="00B81A9C">
      <w:r>
        <w:t>Absents : /</w:t>
      </w:r>
    </w:p>
    <w:p w:rsidR="00B81A9C" w:rsidRDefault="00B81A9C">
      <w:r>
        <w:t>Secrétaire de séance : Françoise GENERMONT</w:t>
      </w:r>
    </w:p>
    <w:p w:rsidR="00B81A9C" w:rsidRDefault="00B81A9C"/>
    <w:p w:rsidR="00B81A9C" w:rsidRPr="006E086E" w:rsidRDefault="00B81A9C" w:rsidP="006E086E">
      <w:pPr>
        <w:jc w:val="center"/>
        <w:rPr>
          <w:b/>
        </w:rPr>
      </w:pPr>
      <w:r w:rsidRPr="006E086E">
        <w:rPr>
          <w:b/>
        </w:rPr>
        <w:t>I – Election du Maire et des Adjoints</w:t>
      </w:r>
    </w:p>
    <w:p w:rsidR="00B81A9C" w:rsidRDefault="00490ED8" w:rsidP="007E7914">
      <w:pPr>
        <w:jc w:val="both"/>
      </w:pPr>
      <w:r>
        <w:t>La séance est ouverte sous la présidence de M. Guy VADROT, Maire, qui a déclaré les membres du Conseil Municipal installés dans leurs fonctions.</w:t>
      </w:r>
    </w:p>
    <w:p w:rsidR="00490ED8" w:rsidRPr="006E086E" w:rsidRDefault="00490ED8" w:rsidP="007E7914">
      <w:pPr>
        <w:jc w:val="both"/>
        <w:rPr>
          <w:b/>
        </w:rPr>
      </w:pPr>
      <w:r w:rsidRPr="006E086E">
        <w:rPr>
          <w:b/>
        </w:rPr>
        <w:t>Election du Maire</w:t>
      </w:r>
    </w:p>
    <w:p w:rsidR="00490ED8" w:rsidRDefault="00490ED8" w:rsidP="007E7914">
      <w:pPr>
        <w:jc w:val="both"/>
      </w:pPr>
      <w:r>
        <w:t xml:space="preserve">Le plus âgé des membres présents du conseil municipal a pris la présidence de l’assemblée. </w:t>
      </w:r>
    </w:p>
    <w:p w:rsidR="00490ED8" w:rsidRDefault="00490ED8" w:rsidP="007E7914">
      <w:pPr>
        <w:jc w:val="both"/>
      </w:pPr>
      <w:r>
        <w:t>Il a invité le conseil municipal à procéder à l’élection du Maire. Il a rappelé qu’en application des articles L 2122-4 et L 2122-7 du CGCT, le Maire est élu au scrutin secret et à la majorité absolue parmi les membres du Conseil Municipal.</w:t>
      </w:r>
    </w:p>
    <w:p w:rsidR="00490ED8" w:rsidRDefault="00490ED8" w:rsidP="007E7914">
      <w:pPr>
        <w:jc w:val="both"/>
      </w:pPr>
      <w:r>
        <w:t>Le Conseil Municipal a désigné deux assesseurs : Isabelle GUERINONI et Gisèle MEUNIER.</w:t>
      </w:r>
    </w:p>
    <w:p w:rsidR="00490ED8" w:rsidRDefault="00490ED8" w:rsidP="007E7914">
      <w:pPr>
        <w:jc w:val="both"/>
      </w:pPr>
      <w:r>
        <w:t xml:space="preserve">Chaque conseiller municipal, s’est approché de la table de vote, et a déposé lui-même son bulletin dans le réceptacle prévu à cet effet. </w:t>
      </w:r>
    </w:p>
    <w:p w:rsidR="00490ED8" w:rsidRDefault="00490ED8" w:rsidP="007E7914">
      <w:pPr>
        <w:jc w:val="both"/>
      </w:pPr>
      <w:r>
        <w:t>Après le vote du dernier conseiller, il a été immédiatement procéder au dépouillement des bulletins de vote.</w:t>
      </w:r>
    </w:p>
    <w:p w:rsidR="00490ED8" w:rsidRDefault="00490ED8" w:rsidP="007E7914">
      <w:pPr>
        <w:jc w:val="both"/>
      </w:pPr>
      <w:r>
        <w:t>Résultat du 1</w:t>
      </w:r>
      <w:r w:rsidRPr="00490ED8">
        <w:rPr>
          <w:vertAlign w:val="superscript"/>
        </w:rPr>
        <w:t>er</w:t>
      </w:r>
      <w:r>
        <w:t xml:space="preserve"> tour de scrutin</w:t>
      </w:r>
    </w:p>
    <w:p w:rsidR="00490ED8" w:rsidRDefault="00490ED8" w:rsidP="007E7914">
      <w:pPr>
        <w:jc w:val="both"/>
      </w:pPr>
      <w:r>
        <w:t>Nombre de conseiller</w:t>
      </w:r>
      <w:r w:rsidR="007E7914">
        <w:t>s</w:t>
      </w:r>
      <w:r>
        <w:t xml:space="preserve"> présent</w:t>
      </w:r>
      <w:r w:rsidR="007E7914">
        <w:t>s</w:t>
      </w:r>
      <w:r>
        <w:t> : 11</w:t>
      </w:r>
    </w:p>
    <w:p w:rsidR="00490ED8" w:rsidRDefault="00490ED8" w:rsidP="007E7914">
      <w:pPr>
        <w:jc w:val="both"/>
      </w:pPr>
      <w:r>
        <w:t>Nombre de votant</w:t>
      </w:r>
      <w:r w:rsidR="007E7914">
        <w:t>s</w:t>
      </w:r>
      <w:r>
        <w:t> : 11</w:t>
      </w:r>
    </w:p>
    <w:p w:rsidR="00490ED8" w:rsidRDefault="00490ED8" w:rsidP="007E7914">
      <w:pPr>
        <w:jc w:val="both"/>
      </w:pPr>
      <w:r>
        <w:t>Nombre de suffrage</w:t>
      </w:r>
      <w:r w:rsidR="007E7914">
        <w:t>s</w:t>
      </w:r>
      <w:r>
        <w:t xml:space="preserve"> déclaré</w:t>
      </w:r>
      <w:r w:rsidR="007E7914">
        <w:t>s</w:t>
      </w:r>
      <w:r>
        <w:t xml:space="preserve"> nul</w:t>
      </w:r>
      <w:r w:rsidR="007E7914">
        <w:t>s</w:t>
      </w:r>
      <w:r>
        <w:t> : 0</w:t>
      </w:r>
    </w:p>
    <w:p w:rsidR="00490ED8" w:rsidRDefault="00490ED8" w:rsidP="007E7914">
      <w:pPr>
        <w:jc w:val="both"/>
      </w:pPr>
      <w:r>
        <w:t xml:space="preserve">Nombre de </w:t>
      </w:r>
      <w:r w:rsidR="007E7914">
        <w:t xml:space="preserve">suffrages </w:t>
      </w:r>
      <w:r w:rsidR="006E086E">
        <w:t>blancs :</w:t>
      </w:r>
      <w:r w:rsidR="007E7914">
        <w:t xml:space="preserve"> 0</w:t>
      </w:r>
    </w:p>
    <w:p w:rsidR="007E7914" w:rsidRDefault="007E7914" w:rsidP="007E7914">
      <w:pPr>
        <w:jc w:val="both"/>
      </w:pPr>
      <w:r>
        <w:t>Nombre de suffrages exprimés : 11</w:t>
      </w:r>
    </w:p>
    <w:p w:rsidR="007E7914" w:rsidRDefault="007E7914" w:rsidP="007E7914">
      <w:pPr>
        <w:jc w:val="both"/>
      </w:pPr>
    </w:p>
    <w:p w:rsidR="007E7914" w:rsidRDefault="007E7914" w:rsidP="007E7914">
      <w:pPr>
        <w:jc w:val="both"/>
      </w:pPr>
      <w:r>
        <w:t>Candidats :</w:t>
      </w:r>
      <w:r>
        <w:tab/>
      </w:r>
      <w:r>
        <w:tab/>
        <w:t>FLANDIN Pierre : 4</w:t>
      </w:r>
    </w:p>
    <w:p w:rsidR="007E7914" w:rsidRDefault="007E7914" w:rsidP="007E7914">
      <w:pPr>
        <w:jc w:val="both"/>
      </w:pPr>
      <w:r>
        <w:tab/>
      </w:r>
      <w:r>
        <w:tab/>
      </w:r>
      <w:r>
        <w:tab/>
        <w:t>VADROT Guy : 7</w:t>
      </w:r>
    </w:p>
    <w:p w:rsidR="007E7914" w:rsidRDefault="007E7914" w:rsidP="007E7914">
      <w:pPr>
        <w:jc w:val="both"/>
      </w:pPr>
      <w:r>
        <w:t>M. Guy VADROT a été proclamé Maire et a été immédiatement installé.</w:t>
      </w:r>
    </w:p>
    <w:p w:rsidR="007E7914" w:rsidRDefault="007E7914" w:rsidP="007E7914">
      <w:pPr>
        <w:jc w:val="both"/>
      </w:pPr>
    </w:p>
    <w:p w:rsidR="007E7914" w:rsidRDefault="007E7914" w:rsidP="007E7914">
      <w:pPr>
        <w:jc w:val="both"/>
      </w:pPr>
      <w:r>
        <w:t>Election des adjoints</w:t>
      </w:r>
    </w:p>
    <w:p w:rsidR="007E7914" w:rsidRDefault="007E7914" w:rsidP="007E7914">
      <w:pPr>
        <w:jc w:val="both"/>
      </w:pPr>
      <w:r>
        <w:lastRenderedPageBreak/>
        <w:t>Sous la présidence de Guy VADROT élu Maire, le conseil municipal a été invité à procéder à l’élection des adjoints. Il a été rappelé que les adjoints sont élus selon les mêmes modalités que le Maire.</w:t>
      </w:r>
    </w:p>
    <w:p w:rsidR="007E7914" w:rsidRDefault="007E7914" w:rsidP="007E7914">
      <w:pPr>
        <w:jc w:val="both"/>
      </w:pPr>
      <w:r>
        <w:t>Le président a indiqué qu’en application des articles L2122-1 et L 2122-2 du CGCT, la commune doit disposer au minimum d’un adjoint et au maximum de trois. Il est rappelé qu’en application des délibérations antérieures, la commune disposait, à ce jour, de trois adjoints. Au vu de ces éléments, et après en avoir délibéré, le Conseil Municipal fixe à trois le nombre des adjoints au maire de la commune.</w:t>
      </w:r>
    </w:p>
    <w:p w:rsidR="007E7914" w:rsidRPr="006E086E" w:rsidRDefault="007E7914" w:rsidP="007E7914">
      <w:pPr>
        <w:jc w:val="both"/>
        <w:rPr>
          <w:b/>
        </w:rPr>
      </w:pPr>
      <w:r w:rsidRPr="006E086E">
        <w:rPr>
          <w:b/>
        </w:rPr>
        <w:t>Election du 1</w:t>
      </w:r>
      <w:r w:rsidRPr="006E086E">
        <w:rPr>
          <w:b/>
          <w:vertAlign w:val="superscript"/>
        </w:rPr>
        <w:t>er</w:t>
      </w:r>
      <w:r w:rsidRPr="006E086E">
        <w:rPr>
          <w:b/>
        </w:rPr>
        <w:t xml:space="preserve"> adjoint :</w:t>
      </w:r>
    </w:p>
    <w:p w:rsidR="007E7914" w:rsidRDefault="007E7914" w:rsidP="007E7914">
      <w:pPr>
        <w:jc w:val="both"/>
      </w:pPr>
      <w:r>
        <w:t>Résultat du 1</w:t>
      </w:r>
      <w:r w:rsidRPr="00490ED8">
        <w:rPr>
          <w:vertAlign w:val="superscript"/>
        </w:rPr>
        <w:t>er</w:t>
      </w:r>
      <w:r>
        <w:t xml:space="preserve"> tour de scrutin</w:t>
      </w:r>
    </w:p>
    <w:p w:rsidR="007E7914" w:rsidRDefault="007E7914" w:rsidP="007E7914">
      <w:pPr>
        <w:jc w:val="both"/>
      </w:pPr>
      <w:r>
        <w:t>Nombre de conseillers présents : 11</w:t>
      </w:r>
    </w:p>
    <w:p w:rsidR="007E7914" w:rsidRDefault="007E7914" w:rsidP="007E7914">
      <w:pPr>
        <w:jc w:val="both"/>
      </w:pPr>
      <w:r>
        <w:t>Nombre de votants : 11</w:t>
      </w:r>
    </w:p>
    <w:p w:rsidR="007E7914" w:rsidRDefault="007E7914" w:rsidP="007E7914">
      <w:pPr>
        <w:jc w:val="both"/>
      </w:pPr>
      <w:r>
        <w:t>Nombre de suffrages déclarés nuls : 0</w:t>
      </w:r>
    </w:p>
    <w:p w:rsidR="007E7914" w:rsidRDefault="007E7914" w:rsidP="007E7914">
      <w:pPr>
        <w:jc w:val="both"/>
      </w:pPr>
      <w:r>
        <w:t>Nombre de suffrages blancs : 2</w:t>
      </w:r>
    </w:p>
    <w:p w:rsidR="007E7914" w:rsidRDefault="007E7914" w:rsidP="007E7914">
      <w:pPr>
        <w:jc w:val="both"/>
      </w:pPr>
      <w:r>
        <w:t>Nombre de suffrages exprimés : 09</w:t>
      </w:r>
    </w:p>
    <w:p w:rsidR="007E7914" w:rsidRDefault="007E7914" w:rsidP="007E7914">
      <w:pPr>
        <w:jc w:val="both"/>
      </w:pPr>
    </w:p>
    <w:p w:rsidR="007E7914" w:rsidRDefault="007E7914" w:rsidP="007E7914">
      <w:pPr>
        <w:jc w:val="both"/>
      </w:pPr>
      <w:r>
        <w:t>Candidats :</w:t>
      </w:r>
      <w:r>
        <w:tab/>
      </w:r>
      <w:r>
        <w:tab/>
        <w:t>GENERMONT Françoise : 9</w:t>
      </w:r>
    </w:p>
    <w:p w:rsidR="007E7914" w:rsidRDefault="007E7914" w:rsidP="007E7914">
      <w:pPr>
        <w:jc w:val="both"/>
      </w:pPr>
      <w:r>
        <w:t>Mme Françoise GENERMONT a été proclamée premier adjoint et a été immédiatement installée.</w:t>
      </w:r>
    </w:p>
    <w:p w:rsidR="009746E0" w:rsidRDefault="009746E0" w:rsidP="007E7914">
      <w:pPr>
        <w:jc w:val="both"/>
      </w:pPr>
    </w:p>
    <w:p w:rsidR="007E7914" w:rsidRPr="006E086E" w:rsidRDefault="007E7914" w:rsidP="007E7914">
      <w:pPr>
        <w:jc w:val="both"/>
        <w:rPr>
          <w:b/>
        </w:rPr>
      </w:pPr>
      <w:r w:rsidRPr="006E086E">
        <w:rPr>
          <w:b/>
        </w:rPr>
        <w:t xml:space="preserve">Election du </w:t>
      </w:r>
      <w:r w:rsidR="009746E0" w:rsidRPr="006E086E">
        <w:rPr>
          <w:b/>
        </w:rPr>
        <w:t>2</w:t>
      </w:r>
      <w:r w:rsidR="009746E0" w:rsidRPr="006E086E">
        <w:rPr>
          <w:b/>
          <w:vertAlign w:val="superscript"/>
        </w:rPr>
        <w:t>ème</w:t>
      </w:r>
      <w:r w:rsidR="009746E0" w:rsidRPr="006E086E">
        <w:rPr>
          <w:b/>
        </w:rPr>
        <w:t xml:space="preserve"> </w:t>
      </w:r>
      <w:r w:rsidRPr="006E086E">
        <w:rPr>
          <w:b/>
        </w:rPr>
        <w:t>adjoint :</w:t>
      </w:r>
    </w:p>
    <w:p w:rsidR="007E7914" w:rsidRDefault="007E7914" w:rsidP="007E7914">
      <w:pPr>
        <w:jc w:val="both"/>
      </w:pPr>
      <w:r>
        <w:t>Résultat du 1</w:t>
      </w:r>
      <w:r w:rsidRPr="00490ED8">
        <w:rPr>
          <w:vertAlign w:val="superscript"/>
        </w:rPr>
        <w:t>er</w:t>
      </w:r>
      <w:r>
        <w:t xml:space="preserve"> tour de scrutin</w:t>
      </w:r>
    </w:p>
    <w:p w:rsidR="007E7914" w:rsidRDefault="007E7914" w:rsidP="007E7914">
      <w:pPr>
        <w:jc w:val="both"/>
      </w:pPr>
      <w:r>
        <w:t>Nombre de conseillers présents : 11</w:t>
      </w:r>
    </w:p>
    <w:p w:rsidR="007E7914" w:rsidRDefault="007E7914" w:rsidP="007E7914">
      <w:pPr>
        <w:jc w:val="both"/>
      </w:pPr>
      <w:r>
        <w:t>Nombre de votants : 11</w:t>
      </w:r>
    </w:p>
    <w:p w:rsidR="007E7914" w:rsidRDefault="007E7914" w:rsidP="007E7914">
      <w:pPr>
        <w:jc w:val="both"/>
      </w:pPr>
      <w:r>
        <w:t>Nombre de suffrages déclarés nuls : 0</w:t>
      </w:r>
    </w:p>
    <w:p w:rsidR="007E7914" w:rsidRDefault="007E7914" w:rsidP="007E7914">
      <w:pPr>
        <w:jc w:val="both"/>
      </w:pPr>
      <w:r>
        <w:t xml:space="preserve">Nombre de suffrages blancs : </w:t>
      </w:r>
    </w:p>
    <w:p w:rsidR="007E7914" w:rsidRDefault="007E7914" w:rsidP="007E7914">
      <w:pPr>
        <w:jc w:val="both"/>
      </w:pPr>
      <w:r>
        <w:t>Nombre de suffrages exprimés : 0</w:t>
      </w:r>
      <w:r w:rsidR="009746E0">
        <w:t>7</w:t>
      </w:r>
    </w:p>
    <w:p w:rsidR="007E7914" w:rsidRDefault="007E7914" w:rsidP="007E7914">
      <w:pPr>
        <w:jc w:val="both"/>
      </w:pPr>
    </w:p>
    <w:p w:rsidR="007E7914" w:rsidRDefault="007E7914" w:rsidP="007E7914">
      <w:pPr>
        <w:jc w:val="both"/>
      </w:pPr>
      <w:r>
        <w:t>Candidats :</w:t>
      </w:r>
      <w:r>
        <w:tab/>
      </w:r>
      <w:r>
        <w:tab/>
      </w:r>
      <w:r w:rsidR="009746E0">
        <w:t>TISSIER Isabelle</w:t>
      </w:r>
      <w:r>
        <w:t xml:space="preserve"> : </w:t>
      </w:r>
      <w:r w:rsidR="009746E0">
        <w:t>7</w:t>
      </w:r>
    </w:p>
    <w:p w:rsidR="007E7914" w:rsidRDefault="007E7914" w:rsidP="007E7914">
      <w:pPr>
        <w:jc w:val="both"/>
      </w:pPr>
      <w:r>
        <w:t xml:space="preserve">Mme </w:t>
      </w:r>
      <w:r w:rsidR="009746E0">
        <w:t xml:space="preserve">Isabelle TISSIER </w:t>
      </w:r>
      <w:r>
        <w:t xml:space="preserve">a été proclamée </w:t>
      </w:r>
      <w:r w:rsidR="009746E0">
        <w:t>deuxième</w:t>
      </w:r>
      <w:r>
        <w:t xml:space="preserve"> adjoint et a été immédiatement installée.</w:t>
      </w:r>
    </w:p>
    <w:p w:rsidR="009746E0" w:rsidRDefault="009746E0" w:rsidP="009746E0">
      <w:pPr>
        <w:jc w:val="both"/>
      </w:pPr>
    </w:p>
    <w:p w:rsidR="009746E0" w:rsidRPr="006E086E" w:rsidRDefault="009746E0" w:rsidP="009746E0">
      <w:pPr>
        <w:jc w:val="both"/>
        <w:rPr>
          <w:b/>
        </w:rPr>
      </w:pPr>
      <w:r w:rsidRPr="006E086E">
        <w:rPr>
          <w:b/>
        </w:rPr>
        <w:t>Election du 3</w:t>
      </w:r>
      <w:r w:rsidRPr="006E086E">
        <w:rPr>
          <w:b/>
          <w:vertAlign w:val="superscript"/>
        </w:rPr>
        <w:t>ème</w:t>
      </w:r>
      <w:r w:rsidRPr="006E086E">
        <w:rPr>
          <w:b/>
        </w:rPr>
        <w:t xml:space="preserve"> adjoint :</w:t>
      </w:r>
    </w:p>
    <w:p w:rsidR="009746E0" w:rsidRDefault="009746E0" w:rsidP="009746E0">
      <w:pPr>
        <w:jc w:val="both"/>
      </w:pPr>
      <w:r>
        <w:t>Résultat du 1</w:t>
      </w:r>
      <w:r w:rsidRPr="00490ED8">
        <w:rPr>
          <w:vertAlign w:val="superscript"/>
        </w:rPr>
        <w:t>er</w:t>
      </w:r>
      <w:r>
        <w:t xml:space="preserve"> tour de scrutin</w:t>
      </w:r>
    </w:p>
    <w:p w:rsidR="009746E0" w:rsidRDefault="009746E0" w:rsidP="009746E0">
      <w:pPr>
        <w:jc w:val="both"/>
      </w:pPr>
      <w:r>
        <w:t>Nombre de conseillers présents : 11</w:t>
      </w:r>
    </w:p>
    <w:p w:rsidR="009746E0" w:rsidRDefault="009746E0" w:rsidP="009746E0">
      <w:pPr>
        <w:jc w:val="both"/>
      </w:pPr>
      <w:r>
        <w:t>Nombre de votants : 11</w:t>
      </w:r>
    </w:p>
    <w:p w:rsidR="009746E0" w:rsidRDefault="009746E0" w:rsidP="009746E0">
      <w:pPr>
        <w:jc w:val="both"/>
      </w:pPr>
      <w:r>
        <w:lastRenderedPageBreak/>
        <w:t>Nombre de suffrages déclarés nuls : 0</w:t>
      </w:r>
    </w:p>
    <w:p w:rsidR="009746E0" w:rsidRDefault="009746E0" w:rsidP="009746E0">
      <w:pPr>
        <w:jc w:val="both"/>
      </w:pPr>
      <w:r>
        <w:t>Nombre de suffrages blancs : 4</w:t>
      </w:r>
    </w:p>
    <w:p w:rsidR="009746E0" w:rsidRDefault="009746E0" w:rsidP="009746E0">
      <w:pPr>
        <w:jc w:val="both"/>
      </w:pPr>
      <w:r>
        <w:t>Nombre de suffrages exprimés : 07</w:t>
      </w:r>
    </w:p>
    <w:p w:rsidR="009746E0" w:rsidRDefault="009746E0" w:rsidP="009746E0">
      <w:pPr>
        <w:jc w:val="both"/>
      </w:pPr>
    </w:p>
    <w:p w:rsidR="009746E0" w:rsidRDefault="009746E0" w:rsidP="009746E0">
      <w:pPr>
        <w:jc w:val="both"/>
      </w:pPr>
      <w:r>
        <w:t>Candidats :</w:t>
      </w:r>
      <w:r>
        <w:tab/>
      </w:r>
      <w:r>
        <w:tab/>
        <w:t>GUERINONI Patrice : 7</w:t>
      </w:r>
    </w:p>
    <w:p w:rsidR="009746E0" w:rsidRDefault="009746E0" w:rsidP="009746E0">
      <w:pPr>
        <w:jc w:val="both"/>
      </w:pPr>
      <w:r>
        <w:t>M. Patrice GUERINONI a été proclamé troisième adjoint et a été immédiatement installé.</w:t>
      </w:r>
    </w:p>
    <w:p w:rsidR="009746E0" w:rsidRDefault="009746E0" w:rsidP="009746E0">
      <w:pPr>
        <w:jc w:val="both"/>
      </w:pPr>
    </w:p>
    <w:p w:rsidR="009746E0" w:rsidRPr="006E086E" w:rsidRDefault="009746E0" w:rsidP="006E086E">
      <w:pPr>
        <w:jc w:val="center"/>
        <w:rPr>
          <w:b/>
        </w:rPr>
      </w:pPr>
      <w:r w:rsidRPr="006E086E">
        <w:rPr>
          <w:b/>
        </w:rPr>
        <w:t>II – Délégués</w:t>
      </w: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57C99">
        <w:rPr>
          <w:rFonts w:ascii="Arial Narrow" w:eastAsia="Times New Roman" w:hAnsi="Arial Narrow" w:cs="Times New Roman"/>
          <w:u w:val="single"/>
        </w:rPr>
        <w:t>SIAEP</w:t>
      </w:r>
      <w:r w:rsidRPr="00E57C99">
        <w:rPr>
          <w:rFonts w:ascii="Arial Narrow" w:eastAsia="Times New Roman" w:hAnsi="Arial Narrow" w:cs="Times New Roman"/>
        </w:rPr>
        <w:t> :</w:t>
      </w: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  <w:t>Titulaire : Pierre FLANDIN</w:t>
      </w:r>
      <w:r w:rsidRPr="00E57C99">
        <w:rPr>
          <w:rFonts w:ascii="Arial Narrow" w:eastAsia="Times New Roman" w:hAnsi="Arial Narrow" w:cs="Times New Roman"/>
        </w:rPr>
        <w:tab/>
      </w: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  <w:t>Titulaire : Lucien LAMBERTS</w:t>
      </w: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57C99">
        <w:rPr>
          <w:rFonts w:ascii="Arial Narrow" w:eastAsia="Times New Roman" w:hAnsi="Arial Narrow" w:cs="Times New Roman"/>
          <w:u w:val="single"/>
        </w:rPr>
        <w:t>SIEEN</w:t>
      </w:r>
      <w:r w:rsidRPr="00E57C99">
        <w:rPr>
          <w:rFonts w:ascii="Arial Narrow" w:eastAsia="Times New Roman" w:hAnsi="Arial Narrow" w:cs="Times New Roman"/>
        </w:rPr>
        <w:t xml:space="preserve"> : </w:t>
      </w: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  <w:t>Titulaire : Guy VADROT</w:t>
      </w: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  <w:t>Titulaire : Patrice GUERINONI</w:t>
      </w: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57C99">
        <w:rPr>
          <w:rFonts w:ascii="Arial Narrow" w:eastAsia="Times New Roman" w:hAnsi="Arial Narrow" w:cs="Times New Roman"/>
          <w:u w:val="single"/>
        </w:rPr>
        <w:t>Syndicat Mixte du Canal du Nivernais</w:t>
      </w:r>
      <w:r w:rsidRPr="00E57C99">
        <w:rPr>
          <w:rFonts w:ascii="Arial Narrow" w:eastAsia="Times New Roman" w:hAnsi="Arial Narrow" w:cs="Times New Roman"/>
        </w:rPr>
        <w:t xml:space="preserve"> :  </w:t>
      </w:r>
      <w:r w:rsidRPr="00E57C99">
        <w:rPr>
          <w:rFonts w:ascii="Arial Narrow" w:eastAsia="Times New Roman" w:hAnsi="Arial Narrow" w:cs="Times New Roman"/>
        </w:rPr>
        <w:tab/>
        <w:t>Titulaire : Patrice GUERINONI</w:t>
      </w:r>
      <w:r w:rsidRPr="00E57C99">
        <w:rPr>
          <w:rFonts w:ascii="Arial Narrow" w:eastAsia="Times New Roman" w:hAnsi="Arial Narrow" w:cs="Times New Roman"/>
        </w:rPr>
        <w:tab/>
      </w: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  <w:t>Suppléant : Adrien VASSEUR</w:t>
      </w: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57C99">
        <w:rPr>
          <w:rFonts w:ascii="Arial Narrow" w:eastAsia="Times New Roman" w:hAnsi="Arial Narrow" w:cs="Times New Roman"/>
          <w:u w:val="single"/>
        </w:rPr>
        <w:t>Transports scolaires</w:t>
      </w:r>
      <w:r w:rsidRPr="00E57C99">
        <w:rPr>
          <w:rFonts w:ascii="Arial Narrow" w:eastAsia="Times New Roman" w:hAnsi="Arial Narrow" w:cs="Times New Roman"/>
        </w:rPr>
        <w:t xml:space="preserve"> : </w:t>
      </w: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  <w:t>Titulaire : Gisèle MEUNIER</w:t>
      </w: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  <w:t>Titulaire : Isabelle GUERINONI</w:t>
      </w: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57C99">
        <w:rPr>
          <w:rFonts w:ascii="Arial Narrow" w:eastAsia="Times New Roman" w:hAnsi="Arial Narrow" w:cs="Times New Roman"/>
          <w:u w:val="single"/>
        </w:rPr>
        <w:t>Transports à la demande</w:t>
      </w:r>
      <w:r w:rsidRPr="00E57C99">
        <w:rPr>
          <w:rFonts w:ascii="Arial Narrow" w:eastAsia="Times New Roman" w:hAnsi="Arial Narrow" w:cs="Times New Roman"/>
        </w:rPr>
        <w:t xml:space="preserve"> : </w:t>
      </w:r>
      <w:r w:rsidRPr="00E57C99">
        <w:rPr>
          <w:rFonts w:ascii="Arial Narrow" w:eastAsia="Times New Roman" w:hAnsi="Arial Narrow" w:cs="Times New Roman"/>
        </w:rPr>
        <w:tab/>
        <w:t>Titulaire : Pierre FLANDIN</w:t>
      </w: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</w:r>
      <w:r w:rsidRPr="00E57C99">
        <w:rPr>
          <w:rFonts w:ascii="Arial Narrow" w:eastAsia="Times New Roman" w:hAnsi="Arial Narrow" w:cs="Times New Roman"/>
        </w:rPr>
        <w:tab/>
        <w:t>Suppléant : Lucien LAMBERTS</w:t>
      </w: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u w:val="single"/>
        </w:rPr>
      </w:pPr>
    </w:p>
    <w:p w:rsidR="00E57C99" w:rsidRPr="00E57C99" w:rsidRDefault="00E57C99" w:rsidP="00E57C9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E57C99" w:rsidRPr="00E57C99" w:rsidRDefault="00E57C99" w:rsidP="00E57C99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  <w:proofErr w:type="spellStart"/>
      <w:r w:rsidRPr="00E57C99">
        <w:rPr>
          <w:rFonts w:ascii="Comic Sans MS" w:eastAsia="Times New Roman" w:hAnsi="Comic Sans MS" w:cs="Times New Roman"/>
          <w:szCs w:val="20"/>
          <w:u w:val="single"/>
          <w:lang w:eastAsia="fr-FR"/>
        </w:rPr>
        <w:t>Gemapi</w:t>
      </w:r>
      <w:proofErr w:type="spellEnd"/>
      <w:r w:rsidRPr="00E57C99">
        <w:rPr>
          <w:rFonts w:ascii="Comic Sans MS" w:eastAsia="Times New Roman" w:hAnsi="Comic Sans MS" w:cs="Times New Roman"/>
          <w:szCs w:val="20"/>
          <w:lang w:eastAsia="fr-FR"/>
        </w:rPr>
        <w:t> :</w:t>
      </w:r>
      <w:r w:rsidRPr="00E57C99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E57C99">
        <w:rPr>
          <w:rFonts w:ascii="Comic Sans MS" w:eastAsia="Times New Roman" w:hAnsi="Comic Sans MS" w:cs="Times New Roman"/>
          <w:szCs w:val="20"/>
          <w:lang w:eastAsia="fr-FR"/>
        </w:rPr>
        <w:tab/>
        <w:t>Titulaire : Patrice GUERINONI</w:t>
      </w:r>
    </w:p>
    <w:p w:rsidR="00E57C99" w:rsidRPr="00E57C99" w:rsidRDefault="00E57C99" w:rsidP="00E57C99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  <w:r w:rsidRPr="00E57C99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E57C99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E57C99">
        <w:rPr>
          <w:rFonts w:ascii="Comic Sans MS" w:eastAsia="Times New Roman" w:hAnsi="Comic Sans MS" w:cs="Times New Roman"/>
          <w:szCs w:val="20"/>
          <w:lang w:eastAsia="fr-FR"/>
        </w:rPr>
        <w:tab/>
        <w:t>Suppléant : Florian LEGENDRE</w:t>
      </w:r>
    </w:p>
    <w:p w:rsidR="00E57C99" w:rsidRPr="00E57C99" w:rsidRDefault="00E57C99" w:rsidP="00E57C99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</w:p>
    <w:p w:rsidR="00E57C99" w:rsidRPr="00E57C99" w:rsidRDefault="00E57C99" w:rsidP="00E57C99">
      <w:pPr>
        <w:spacing w:after="0" w:line="240" w:lineRule="auto"/>
        <w:rPr>
          <w:rFonts w:ascii="Comic Sans MS" w:eastAsia="Times New Roman" w:hAnsi="Comic Sans MS" w:cs="Times New Roman"/>
          <w:szCs w:val="20"/>
          <w:u w:val="single"/>
          <w:lang w:eastAsia="fr-FR"/>
        </w:rPr>
      </w:pPr>
      <w:r w:rsidRPr="00E57C99">
        <w:rPr>
          <w:rFonts w:ascii="Comic Sans MS" w:eastAsia="Times New Roman" w:hAnsi="Comic Sans MS" w:cs="Times New Roman"/>
          <w:szCs w:val="20"/>
          <w:u w:val="single"/>
          <w:lang w:eastAsia="fr-FR"/>
        </w:rPr>
        <w:t>Commission électorale </w:t>
      </w:r>
      <w:r w:rsidRPr="00E57C99">
        <w:rPr>
          <w:rFonts w:ascii="Comic Sans MS" w:eastAsia="Times New Roman" w:hAnsi="Comic Sans MS" w:cs="Times New Roman"/>
          <w:szCs w:val="20"/>
          <w:lang w:eastAsia="fr-FR"/>
        </w:rPr>
        <w:t>: Pierre FLANDIN</w:t>
      </w:r>
    </w:p>
    <w:p w:rsidR="00E57C99" w:rsidRPr="00E57C99" w:rsidRDefault="00E57C99" w:rsidP="00E57C99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</w:p>
    <w:p w:rsidR="00E57C99" w:rsidRPr="00E57C99" w:rsidRDefault="00E57C99" w:rsidP="00E57C99">
      <w:pPr>
        <w:spacing w:after="0" w:line="240" w:lineRule="auto"/>
        <w:rPr>
          <w:rFonts w:eastAsia="Times New Roman" w:cstheme="minorHAnsi"/>
          <w:szCs w:val="20"/>
          <w:lang w:eastAsia="fr-FR"/>
        </w:rPr>
      </w:pPr>
    </w:p>
    <w:p w:rsidR="00E57C99" w:rsidRPr="00E57C99" w:rsidRDefault="00E57C99" w:rsidP="00E57C99">
      <w:pPr>
        <w:rPr>
          <w:rFonts w:cstheme="minorHAnsi"/>
        </w:rPr>
      </w:pPr>
      <w:r w:rsidRPr="00E57C99">
        <w:rPr>
          <w:rFonts w:eastAsia="Times New Roman" w:cstheme="minorHAnsi"/>
          <w:szCs w:val="20"/>
          <w:u w:val="single"/>
          <w:lang w:eastAsia="fr-FR"/>
        </w:rPr>
        <w:t>CCID</w:t>
      </w:r>
      <w:r w:rsidRPr="00E57C99">
        <w:rPr>
          <w:rFonts w:eastAsia="Times New Roman" w:cstheme="minorHAnsi"/>
          <w:szCs w:val="20"/>
          <w:lang w:eastAsia="fr-FR"/>
        </w:rPr>
        <w:t> : Xavier VADROT, Isabelle RIGOMER, Jacques BRANCHET, Thierry DENIAUX, Véronique COTTEBRUNE, Dominique ATKINSON BRICOT, Olivier VIROL, Patrick PLANQUOIS, Richard SEIGNEUR, Daniel JEANROY, Joël MORTREUX</w:t>
      </w:r>
      <w:r w:rsidRPr="00E57C99">
        <w:rPr>
          <w:rFonts w:cstheme="minorHAnsi"/>
        </w:rPr>
        <w:t>, Pierre FLANDIN, Gisèle MEUNIER, Adrien VASSEUR, Isabelle TISSIER, Françoise GENERMONT, Lucien LAMBERTS, Florian LEGENDRE, Patrice GUERINONI, Isabelle GUERINONI, Bruno DROUARD</w:t>
      </w:r>
    </w:p>
    <w:p w:rsidR="00E57C99" w:rsidRPr="00E57C99" w:rsidRDefault="00E57C99" w:rsidP="00E57C99">
      <w:pPr>
        <w:spacing w:after="0" w:line="240" w:lineRule="auto"/>
        <w:rPr>
          <w:rFonts w:eastAsia="Times New Roman" w:cstheme="minorHAnsi"/>
          <w:szCs w:val="20"/>
          <w:lang w:eastAsia="fr-FR"/>
        </w:rPr>
      </w:pPr>
    </w:p>
    <w:p w:rsidR="00852583" w:rsidRPr="006E086E" w:rsidRDefault="00E57C99" w:rsidP="006E086E">
      <w:pPr>
        <w:jc w:val="center"/>
        <w:rPr>
          <w:b/>
        </w:rPr>
      </w:pPr>
      <w:r w:rsidRPr="006E086E">
        <w:rPr>
          <w:b/>
        </w:rPr>
        <w:t>III – Délégation au Maire</w:t>
      </w:r>
    </w:p>
    <w:p w:rsidR="00852583" w:rsidRPr="00392C62" w:rsidRDefault="00852583" w:rsidP="00852583">
      <w:pPr>
        <w:jc w:val="both"/>
        <w:rPr>
          <w:rFonts w:eastAsia="Times New Roman"/>
          <w:lang w:eastAsia="fr-FR"/>
        </w:rPr>
      </w:pPr>
      <w:r w:rsidRPr="00392C62">
        <w:rPr>
          <w:rFonts w:eastAsia="Times New Roman"/>
          <w:lang w:eastAsia="fr-FR"/>
        </w:rPr>
        <w:t>Monsieur le Maire expose :</w:t>
      </w:r>
    </w:p>
    <w:p w:rsidR="00852583" w:rsidRPr="00392C62" w:rsidRDefault="00852583" w:rsidP="00852583">
      <w:pPr>
        <w:jc w:val="both"/>
        <w:rPr>
          <w:rFonts w:eastAsia="Times New Roman"/>
          <w:lang w:eastAsia="fr-FR"/>
        </w:rPr>
      </w:pPr>
      <w:r w:rsidRPr="00392C62">
        <w:rPr>
          <w:rFonts w:eastAsia="Times New Roman"/>
          <w:lang w:eastAsia="fr-FR"/>
        </w:rPr>
        <w:lastRenderedPageBreak/>
        <w:t>L’article L. 2122-22 du Code Général des Collectivités Territoriales donne au Conseil Municipal la possibilité de déléguer au maire certaines de attributions de cette assemblée.</w:t>
      </w:r>
    </w:p>
    <w:p w:rsidR="00852583" w:rsidRPr="00392C62" w:rsidRDefault="00852583" w:rsidP="00852583">
      <w:pPr>
        <w:jc w:val="both"/>
        <w:rPr>
          <w:rFonts w:eastAsia="Times New Roman"/>
          <w:lang w:eastAsia="fr-FR"/>
        </w:rPr>
      </w:pPr>
      <w:r w:rsidRPr="00392C62">
        <w:rPr>
          <w:rFonts w:eastAsia="Times New Roman"/>
          <w:lang w:eastAsia="fr-FR"/>
        </w:rPr>
        <w:t>Afin de faciliter le bon fonctionnement de l’administration communale, je vous invite à examiner cette possibilité et vous prononcer sur ce point.</w:t>
      </w:r>
    </w:p>
    <w:p w:rsidR="00852583" w:rsidRPr="00392C62" w:rsidRDefault="00852583" w:rsidP="00852583">
      <w:pPr>
        <w:jc w:val="both"/>
        <w:rPr>
          <w:rFonts w:eastAsia="Times New Roman"/>
          <w:lang w:eastAsia="fr-FR"/>
        </w:rPr>
      </w:pPr>
      <w:r w:rsidRPr="00392C62">
        <w:rPr>
          <w:rFonts w:eastAsia="Times New Roman"/>
          <w:lang w:eastAsia="fr-FR"/>
        </w:rPr>
        <w:t>Le Conseil Municipal</w:t>
      </w:r>
    </w:p>
    <w:p w:rsidR="00852583" w:rsidRPr="00392C62" w:rsidRDefault="00852583" w:rsidP="00852583">
      <w:pPr>
        <w:jc w:val="both"/>
        <w:rPr>
          <w:rFonts w:eastAsia="Times New Roman"/>
          <w:lang w:eastAsia="fr-FR"/>
        </w:rPr>
      </w:pPr>
      <w:r w:rsidRPr="00392C62">
        <w:rPr>
          <w:rFonts w:eastAsia="Times New Roman"/>
          <w:lang w:eastAsia="fr-FR"/>
        </w:rPr>
        <w:t>Après en avoir délibéré</w:t>
      </w:r>
    </w:p>
    <w:p w:rsidR="00852583" w:rsidRPr="00392C62" w:rsidRDefault="00852583" w:rsidP="00852583">
      <w:pPr>
        <w:jc w:val="both"/>
        <w:rPr>
          <w:rFonts w:eastAsia="Times New Roman"/>
          <w:lang w:eastAsia="fr-FR"/>
        </w:rPr>
      </w:pPr>
      <w:r w:rsidRPr="00392C62">
        <w:rPr>
          <w:rFonts w:eastAsia="Times New Roman"/>
          <w:b/>
          <w:lang w:eastAsia="fr-FR"/>
        </w:rPr>
        <w:t>DONNE délégation au maire</w:t>
      </w:r>
      <w:r w:rsidRPr="00392C62">
        <w:rPr>
          <w:rFonts w:eastAsia="Times New Roman"/>
          <w:lang w:eastAsia="fr-FR"/>
        </w:rPr>
        <w:t>, pour la durée de son mandat dans les domaines suivants mentionnés à l’article L. 2122-22 du Code Général des Collectivités territoriales :</w:t>
      </w:r>
    </w:p>
    <w:p w:rsidR="00852583" w:rsidRDefault="00852583" w:rsidP="00852583">
      <w:pPr>
        <w:ind w:firstLine="567"/>
        <w:jc w:val="both"/>
        <w:rPr>
          <w:rFonts w:eastAsia="Times New Roman"/>
          <w:lang w:eastAsia="fr-FR"/>
        </w:rPr>
      </w:pPr>
      <w:r w:rsidRPr="00392C62">
        <w:rPr>
          <w:rFonts w:eastAsia="Times New Roman"/>
          <w:lang w:eastAsia="fr-FR"/>
        </w:rPr>
        <w:t>1° d'arrêter et modifier l'affectation des propriétés communales utilisées par les services publics municipaux ou assimilés ;</w:t>
      </w:r>
    </w:p>
    <w:p w:rsidR="00852583" w:rsidRPr="00392C62" w:rsidRDefault="00852583" w:rsidP="00852583">
      <w:pPr>
        <w:ind w:firstLine="567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2° De prononcer </w:t>
      </w:r>
      <w:r w:rsidR="006E086E">
        <w:rPr>
          <w:rFonts w:eastAsia="Times New Roman"/>
          <w:lang w:eastAsia="fr-FR"/>
        </w:rPr>
        <w:t xml:space="preserve">la </w:t>
      </w:r>
      <w:r w:rsidR="006E086E" w:rsidRPr="00392C62">
        <w:rPr>
          <w:rFonts w:eastAsia="Times New Roman"/>
          <w:lang w:eastAsia="fr-FR"/>
        </w:rPr>
        <w:t>délivrance</w:t>
      </w:r>
      <w:r>
        <w:rPr>
          <w:rFonts w:eastAsia="Times New Roman"/>
          <w:lang w:eastAsia="fr-FR"/>
        </w:rPr>
        <w:t xml:space="preserve"> et la reprise des concessions dans le cimetière</w:t>
      </w:r>
    </w:p>
    <w:p w:rsidR="00852583" w:rsidRDefault="00852583" w:rsidP="00852583">
      <w:pPr>
        <w:ind w:firstLine="567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3° de décider de la conclusion et la révision du louage de choses pour une durée n’excédant pas douze ans</w:t>
      </w:r>
    </w:p>
    <w:p w:rsidR="00852583" w:rsidRDefault="00852583" w:rsidP="00852583">
      <w:pPr>
        <w:ind w:firstLine="567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4° d’accepter les dons et legs qui ne sont grevés ni de condition ni de charges</w:t>
      </w:r>
    </w:p>
    <w:p w:rsidR="00852583" w:rsidRDefault="00852583" w:rsidP="00852583">
      <w:pPr>
        <w:ind w:firstLine="567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5° de fixer les reprises d’alignement en application d’un document d’urbanisme</w:t>
      </w:r>
    </w:p>
    <w:p w:rsidR="00AE7C1A" w:rsidRDefault="00AE7C1A" w:rsidP="00852583">
      <w:pPr>
        <w:ind w:firstLine="567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6° d’autoriser, au nom de la commune, le renouvellement de l’adhésion aux associations dont elle est membre</w:t>
      </w:r>
    </w:p>
    <w:p w:rsidR="00AE7C1A" w:rsidRDefault="00AE7C1A" w:rsidP="00852583">
      <w:pPr>
        <w:ind w:firstLine="567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7° de demander à tout organisme financeur, l’attribution de subventions</w:t>
      </w:r>
    </w:p>
    <w:p w:rsidR="00AE7C1A" w:rsidRPr="00392C62" w:rsidRDefault="00AE7C1A" w:rsidP="00852583">
      <w:pPr>
        <w:ind w:firstLine="567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8° de passer les contrats d’assurance ainsi que d’accepter les indemnités de sinistre y afférentes.</w:t>
      </w:r>
    </w:p>
    <w:p w:rsidR="00852583" w:rsidRDefault="00852583" w:rsidP="009746E0">
      <w:pPr>
        <w:jc w:val="both"/>
      </w:pPr>
    </w:p>
    <w:p w:rsidR="00AE7C1A" w:rsidRPr="006E086E" w:rsidRDefault="00AE7C1A" w:rsidP="006E086E">
      <w:pPr>
        <w:jc w:val="center"/>
        <w:rPr>
          <w:b/>
        </w:rPr>
      </w:pPr>
      <w:r w:rsidRPr="006E086E">
        <w:rPr>
          <w:b/>
        </w:rPr>
        <w:t>IV – Indemnités au Maire et aux Adjoints</w:t>
      </w:r>
    </w:p>
    <w:p w:rsidR="00AE7C1A" w:rsidRPr="006E086E" w:rsidRDefault="00AE7C1A" w:rsidP="009746E0">
      <w:pPr>
        <w:jc w:val="both"/>
        <w:rPr>
          <w:b/>
        </w:rPr>
      </w:pPr>
      <w:r w:rsidRPr="006E086E">
        <w:rPr>
          <w:b/>
        </w:rPr>
        <w:t>Indemnité du Maire</w:t>
      </w:r>
    </w:p>
    <w:p w:rsidR="00AE7C1A" w:rsidRDefault="00AE7C1A" w:rsidP="009746E0">
      <w:pPr>
        <w:jc w:val="both"/>
      </w:pPr>
      <w:r>
        <w:t>Le Maire propose de diminuer son indemnité de fonction de 2 %, soit 23,5 au lieu de 25,5 % de l’indice brut terminal 1027.</w:t>
      </w:r>
    </w:p>
    <w:p w:rsidR="00AE7C1A" w:rsidRDefault="00AE7C1A" w:rsidP="009746E0">
      <w:pPr>
        <w:jc w:val="both"/>
      </w:pPr>
      <w:r>
        <w:t>Le Conseil Municipal accepte à la majorité des présents.</w:t>
      </w:r>
    </w:p>
    <w:p w:rsidR="00AE7C1A" w:rsidRPr="006E086E" w:rsidRDefault="00AE7C1A" w:rsidP="009746E0">
      <w:pPr>
        <w:jc w:val="both"/>
        <w:rPr>
          <w:b/>
        </w:rPr>
      </w:pPr>
      <w:r w:rsidRPr="006E086E">
        <w:rPr>
          <w:b/>
        </w:rPr>
        <w:t>Indemnités des Adjoints</w:t>
      </w:r>
    </w:p>
    <w:p w:rsidR="00AE7C1A" w:rsidRDefault="00AE7C1A" w:rsidP="009746E0">
      <w:pPr>
        <w:jc w:val="both"/>
      </w:pPr>
      <w:r>
        <w:t>Le Maire propose au Conseil Municipal de fixer les indemnités des Adjoints à 4 % de l’indice brut terminal 1027.</w:t>
      </w:r>
    </w:p>
    <w:p w:rsidR="00AE7C1A" w:rsidRDefault="00AE7C1A" w:rsidP="009746E0">
      <w:pPr>
        <w:jc w:val="both"/>
      </w:pPr>
      <w:r>
        <w:t>Pendant le vote, un conseiller se plaint des interventions intempestives qui gênent le bon déroulement du vote et de la s</w:t>
      </w:r>
      <w:r w:rsidR="006E086E">
        <w:t>éance. Après des éclats de voix, Lucien LAMBERTS quitte la salle à 21 h.</w:t>
      </w:r>
    </w:p>
    <w:p w:rsidR="006E086E" w:rsidRDefault="006E086E" w:rsidP="009746E0">
      <w:pPr>
        <w:jc w:val="both"/>
      </w:pPr>
      <w:r>
        <w:t>Le Conseil Municipal accepte à la majorité des présents.</w:t>
      </w:r>
    </w:p>
    <w:p w:rsidR="006E086E" w:rsidRDefault="006E086E" w:rsidP="009746E0">
      <w:pPr>
        <w:jc w:val="both"/>
      </w:pPr>
    </w:p>
    <w:p w:rsidR="006E086E" w:rsidRDefault="006E086E" w:rsidP="009746E0">
      <w:pPr>
        <w:jc w:val="both"/>
      </w:pPr>
      <w:r>
        <w:t>L’ordre du jour étant épuisé, la séance levée à 21 h 10</w:t>
      </w:r>
    </w:p>
    <w:p w:rsidR="007E7914" w:rsidRDefault="000D7A81" w:rsidP="007E7914">
      <w:pPr>
        <w:jc w:val="both"/>
      </w:pPr>
      <w:r>
        <w:t>Le Maire,</w:t>
      </w:r>
      <w:r>
        <w:tab/>
      </w:r>
      <w:r>
        <w:tab/>
      </w:r>
      <w:r>
        <w:tab/>
        <w:t>Le Secrétaire,</w:t>
      </w:r>
      <w:r>
        <w:tab/>
      </w:r>
      <w:r>
        <w:tab/>
      </w:r>
      <w:r>
        <w:tab/>
      </w:r>
      <w:r>
        <w:tab/>
        <w:t>Les Membres,</w:t>
      </w:r>
      <w:bookmarkStart w:id="0" w:name="_GoBack"/>
      <w:bookmarkEnd w:id="0"/>
    </w:p>
    <w:sectPr w:rsidR="007E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9C"/>
    <w:rsid w:val="000D7A81"/>
    <w:rsid w:val="00490ED8"/>
    <w:rsid w:val="005E2206"/>
    <w:rsid w:val="006E086E"/>
    <w:rsid w:val="007E7914"/>
    <w:rsid w:val="00852583"/>
    <w:rsid w:val="009746E0"/>
    <w:rsid w:val="00AE7C1A"/>
    <w:rsid w:val="00B81A9C"/>
    <w:rsid w:val="00D3026D"/>
    <w:rsid w:val="00E11DBC"/>
    <w:rsid w:val="00E5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DD8"/>
  <w15:chartTrackingRefBased/>
  <w15:docId w15:val="{8D611FA0-BECD-4168-BA12-F81DA764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945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cp:lastPrinted>2020-07-22T17:36:00Z</cp:lastPrinted>
  <dcterms:created xsi:type="dcterms:W3CDTF">2020-07-10T08:55:00Z</dcterms:created>
  <dcterms:modified xsi:type="dcterms:W3CDTF">2020-07-22T17:48:00Z</dcterms:modified>
</cp:coreProperties>
</file>